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>MODEL DE DECLARACIÓ D’ABSÈNCIA DE CONFLICTE D’INTERESSOS (DACI)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ind w:left="2835"/>
        <w:rPr>
          <w:rFonts w:ascii="Helvetica" w:hAnsi="Helvetica"/>
          <w:b/>
          <w:bCs/>
          <w:color w:val="auto"/>
          <w:sz w:val="22"/>
          <w:szCs w:val="22"/>
          <w:lang w:val="ca-ES"/>
        </w:rPr>
      </w:pPr>
      <w:r w:rsidRPr="003B2CCB">
        <w:rPr>
          <w:rFonts w:ascii="Helvetica" w:hAnsi="Helvetica"/>
          <w:b/>
          <w:bCs/>
          <w:color w:val="auto"/>
          <w:sz w:val="22"/>
          <w:szCs w:val="22"/>
          <w:lang w:val="ca-ES"/>
        </w:rPr>
        <w:t>Tipus de procediment/actuació: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b/>
          <w:bCs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ind w:left="2835"/>
        <w:rPr>
          <w:rFonts w:ascii="Helvetica" w:hAnsi="Helvetica"/>
          <w:b/>
          <w:bCs/>
          <w:color w:val="auto"/>
          <w:sz w:val="22"/>
          <w:szCs w:val="22"/>
          <w:lang w:val="ca-ES"/>
        </w:rPr>
      </w:pPr>
      <w:r w:rsidRPr="003B2CCB">
        <w:rPr>
          <w:rFonts w:ascii="Helvetica" w:hAnsi="Helvetica"/>
          <w:b/>
          <w:bCs/>
          <w:color w:val="auto"/>
          <w:sz w:val="22"/>
          <w:szCs w:val="22"/>
          <w:lang w:val="ca-ES"/>
        </w:rPr>
        <w:t>Expedient administratiu: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b/>
          <w:bCs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 xml:space="preserve">Amb la finalitat de garantir la imparcialitat en el procediment o actuació, el sotasignat, en qualitat de participant en el procés de preparació, tramitació i/o execució de l'expedient administratiu de referència, </w:t>
      </w:r>
      <w:r w:rsidRPr="003B2CCB">
        <w:rPr>
          <w:rFonts w:ascii="Helvetica" w:hAnsi="Helvetica"/>
          <w:b/>
          <w:bCs/>
          <w:color w:val="auto"/>
          <w:sz w:val="22"/>
          <w:szCs w:val="22"/>
          <w:lang w:val="ca-ES"/>
        </w:rPr>
        <w:t>declara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>: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  <w:r w:rsidRPr="003B2CCB">
        <w:rPr>
          <w:rFonts w:ascii="Helvetica" w:hAnsi="Helvetica"/>
          <w:b/>
          <w:bCs/>
          <w:color w:val="auto"/>
          <w:sz w:val="22"/>
          <w:szCs w:val="22"/>
          <w:lang w:val="ca-ES"/>
        </w:rPr>
        <w:t xml:space="preserve">Primer.-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>Tenir constància i coneixement d’allò que s’indica a continuació: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numPr>
          <w:ilvl w:val="0"/>
          <w:numId w:val="1"/>
        </w:numPr>
        <w:ind w:left="2835"/>
        <w:rPr>
          <w:rFonts w:ascii="Helvetica" w:hAnsi="Helvetica"/>
          <w:color w:val="auto"/>
          <w:sz w:val="22"/>
          <w:szCs w:val="22"/>
          <w:lang w:val="ca-ES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 xml:space="preserve">Que l'article 61.3 del Reglament (UE,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ca-ES"/>
        </w:rPr>
        <w:t>Euratom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ca-ES"/>
        </w:rPr>
        <w:t>) 2018/1046 del Parlament Europeu i del Consell, de 18 de juliol (Reglament financer de la UE) relatiu al “Conflicte d'interessos” estableix que “existirà conflicte d'interessos quan l’exercici imparcial i objectiu de les funcions es vegi compromès per raons familiars, afectives, d’afinitat política o nacional, d’interès econòmic o per qualsevol motiu directe o indirecte d’interès personal”.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numPr>
          <w:ilvl w:val="0"/>
          <w:numId w:val="1"/>
        </w:numPr>
        <w:ind w:left="2835"/>
        <w:rPr>
          <w:rFonts w:ascii="Helvetica" w:hAnsi="Helvetica"/>
          <w:color w:val="auto"/>
          <w:sz w:val="22"/>
          <w:szCs w:val="22"/>
          <w:lang w:val="ca-ES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>Que l’article 64 de la Llei 9/2017, de 8 de novembre, de contractes del sector públic relatiu a la lluita contra la corrupció i prevenció dels conflictes d’interessos té per finalitat evitar qualsevol distorsió de la competència i garantir la transparència en el procediment i assegurar la igualtat de tracte   tots els candidats i licitadors.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numPr>
          <w:ilvl w:val="0"/>
          <w:numId w:val="1"/>
        </w:numPr>
        <w:ind w:left="2835"/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>Que l'article 23 de la Llei 40/2015, d'1 d'octubre, de règim jurídic del sector públic, relatiu a l'“Abstenció” estableix que s'hauran d'abstenir d'intervenir en el procediment les autoritats i el personal al servei de les administracions en qui es donin algunes de les circumstàncies següents: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numPr>
          <w:ilvl w:val="0"/>
          <w:numId w:val="2"/>
        </w:numPr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>Tenir interès personal en l’assumpte de què es tracti o en un altre en la resolució del qual pogués influir la d’aquell; ser administrador de societat o entitat interessada o tenir qüestió litigiosa pendent amb algun interessat.</w:t>
      </w:r>
    </w:p>
    <w:p w:rsidR="005E39D4" w:rsidRPr="003B2CCB" w:rsidRDefault="005E39D4" w:rsidP="005E39D4">
      <w:pPr>
        <w:pStyle w:val="p2"/>
        <w:numPr>
          <w:ilvl w:val="0"/>
          <w:numId w:val="2"/>
        </w:numPr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 xml:space="preserve">Tenir un vincle matrimonial o situació de fet assimilable i el parentiu de consanguinitat dins del quart grau o d'afinitat dins del segon amb qualsevol dels interessats, amb els administradors d'entitats o societats interessades i també amb els assessors, representants legals o mandataris que intervinguin en el procediment, així com compartir despatx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lastRenderedPageBreak/>
        <w:t>professional o estar-hi associat per a l'assessorament, la representació o el mandat.</w:t>
      </w:r>
    </w:p>
    <w:p w:rsidR="005E39D4" w:rsidRPr="003B2CCB" w:rsidRDefault="005E39D4" w:rsidP="005E39D4">
      <w:pPr>
        <w:pStyle w:val="p2"/>
        <w:numPr>
          <w:ilvl w:val="0"/>
          <w:numId w:val="2"/>
        </w:numPr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>Tenir amistat íntima o enemistat manifesta amb alguna de les persones esmentades a l'apartat anterior.</w:t>
      </w:r>
    </w:p>
    <w:p w:rsidR="005E39D4" w:rsidRPr="003B2CCB" w:rsidRDefault="005E39D4" w:rsidP="005E39D4">
      <w:pPr>
        <w:pStyle w:val="p2"/>
        <w:numPr>
          <w:ilvl w:val="0"/>
          <w:numId w:val="2"/>
        </w:numPr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>Haver intervingut com a pèrit o com a testimoni en el procediment de què es tracti.</w:t>
      </w:r>
    </w:p>
    <w:p w:rsidR="005E39D4" w:rsidRPr="003B2CCB" w:rsidRDefault="005E39D4" w:rsidP="005E39D4">
      <w:pPr>
        <w:pStyle w:val="p2"/>
        <w:numPr>
          <w:ilvl w:val="0"/>
          <w:numId w:val="2"/>
        </w:numPr>
        <w:rPr>
          <w:rFonts w:ascii="Helvetica" w:hAnsi="Helvetica"/>
          <w:color w:val="auto"/>
          <w:sz w:val="22"/>
          <w:szCs w:val="22"/>
          <w:lang w:val="ca-ES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>Tenir relació de servei amb persona natural o jurídica interessada directament a l'assumpte; o haver-li prestat en els dos darrers anys serveis professionals de qualsevol tipus i en qualsevol circumstància o lloc.</w:t>
      </w:r>
    </w:p>
    <w:p w:rsidR="005E39D4" w:rsidRPr="003B2CCB" w:rsidRDefault="005E39D4" w:rsidP="005E39D4">
      <w:pPr>
        <w:pStyle w:val="p2"/>
        <w:rPr>
          <w:rFonts w:ascii="Helvetica" w:hAnsi="Helvetica"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b/>
          <w:bCs/>
          <w:color w:val="auto"/>
          <w:sz w:val="22"/>
          <w:szCs w:val="22"/>
          <w:lang w:val="ca-ES"/>
        </w:rPr>
        <w:t xml:space="preserve">Segon.- Que no es troba en cap situació que es pugui qualificar de conflicte d'interessos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>de les indicades a</w:t>
      </w:r>
      <w:r w:rsidRPr="003B2CCB">
        <w:rPr>
          <w:rFonts w:ascii="Helvetica" w:hAnsi="Helvetica"/>
          <w:color w:val="auto"/>
          <w:sz w:val="22"/>
          <w:szCs w:val="22"/>
        </w:rPr>
        <w:t xml:space="preserve">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 xml:space="preserve">l'article 61.3 del Reglament Financer de la UE i que no concorre a la seva persona </w:t>
      </w:r>
      <w:proofErr w:type="spellStart"/>
      <w:r w:rsidRPr="003B2CCB">
        <w:rPr>
          <w:rFonts w:ascii="Helvetica" w:hAnsi="Helvetica"/>
          <w:b/>
          <w:bCs/>
          <w:color w:val="auto"/>
          <w:sz w:val="22"/>
          <w:szCs w:val="22"/>
        </w:rPr>
        <w:t>cap</w:t>
      </w:r>
      <w:proofErr w:type="spellEnd"/>
      <w:r w:rsidRPr="003B2CCB">
        <w:rPr>
          <w:rFonts w:ascii="Helvetica" w:hAnsi="Helvetica"/>
          <w:b/>
          <w:bCs/>
          <w:color w:val="auto"/>
          <w:sz w:val="22"/>
          <w:szCs w:val="22"/>
        </w:rPr>
        <w:t xml:space="preserve"> causa d’</w:t>
      </w:r>
      <w:r w:rsidRPr="003B2CCB">
        <w:rPr>
          <w:rFonts w:ascii="Helvetica" w:hAnsi="Helvetica"/>
          <w:b/>
          <w:bCs/>
          <w:color w:val="auto"/>
          <w:sz w:val="22"/>
          <w:szCs w:val="22"/>
          <w:lang w:val="ca-ES"/>
        </w:rPr>
        <w:t xml:space="preserve">abstenció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>de</w:t>
      </w:r>
      <w:r w:rsidRPr="003B2CCB">
        <w:rPr>
          <w:rFonts w:ascii="Helvetica" w:hAnsi="Helvetica"/>
          <w:color w:val="auto"/>
          <w:sz w:val="22"/>
          <w:szCs w:val="22"/>
        </w:rPr>
        <w:t xml:space="preserve">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>l'article 23.2 de la Llei 40/2015 , d'1 d'octubre, de règim jurídic del sector públic que pugui afectar el</w:t>
      </w:r>
      <w:r w:rsidRPr="003B2CCB">
        <w:rPr>
          <w:rFonts w:ascii="Helvetica" w:hAnsi="Helvetica"/>
          <w:color w:val="auto"/>
          <w:sz w:val="22"/>
          <w:szCs w:val="22"/>
        </w:rPr>
        <w:t xml:space="preserve">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>procediment o l'actuació.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b/>
          <w:bCs/>
          <w:color w:val="auto"/>
          <w:sz w:val="22"/>
          <w:szCs w:val="22"/>
          <w:lang w:val="ca-ES"/>
        </w:rPr>
        <w:t xml:space="preserve">Tercer.-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 xml:space="preserve">Que es compromet </w:t>
      </w:r>
      <w:r w:rsidRPr="003B2CCB">
        <w:rPr>
          <w:rFonts w:ascii="Helvetica" w:hAnsi="Helvetica"/>
          <w:b/>
          <w:bCs/>
          <w:color w:val="auto"/>
          <w:sz w:val="22"/>
          <w:szCs w:val="22"/>
          <w:lang w:val="ca-ES"/>
        </w:rPr>
        <w:t>a posar en coneixement del titular de l'àrea municipal de gestió, sense més</w:t>
      </w:r>
      <w:r w:rsidRPr="003B2CCB">
        <w:rPr>
          <w:rFonts w:ascii="Helvetica" w:hAnsi="Helvetica"/>
          <w:b/>
          <w:bCs/>
          <w:color w:val="auto"/>
          <w:sz w:val="22"/>
          <w:szCs w:val="22"/>
        </w:rPr>
        <w:t xml:space="preserve"> </w:t>
      </w:r>
      <w:r w:rsidRPr="003B2CCB">
        <w:rPr>
          <w:rFonts w:ascii="Helvetica" w:hAnsi="Helvetica"/>
          <w:b/>
          <w:bCs/>
          <w:color w:val="auto"/>
          <w:sz w:val="22"/>
          <w:szCs w:val="22"/>
          <w:lang w:val="ca-ES"/>
        </w:rPr>
        <w:t xml:space="preserve">dilació, qualsevol situació de conflicte d'interessos o causa d'abstenció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>que es doni o es pogués donar en</w:t>
      </w:r>
      <w:r w:rsidRPr="003B2CCB">
        <w:rPr>
          <w:rFonts w:ascii="Helvetica" w:hAnsi="Helvetica"/>
          <w:color w:val="auto"/>
          <w:sz w:val="22"/>
          <w:szCs w:val="22"/>
        </w:rPr>
        <w:t xml:space="preserve">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 xml:space="preserve">aquest escenari, d'acord amb el procediment que a aquest efecte preveu el Pla de Mesures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ca-ES"/>
        </w:rPr>
        <w:t>Antifrau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ca-ES"/>
        </w:rPr>
        <w:t xml:space="preserve"> de</w:t>
      </w:r>
      <w:r w:rsidRPr="003B2CCB">
        <w:rPr>
          <w:rFonts w:ascii="Helvetica" w:hAnsi="Helvetica"/>
          <w:color w:val="auto"/>
          <w:sz w:val="22"/>
          <w:szCs w:val="22"/>
        </w:rPr>
        <w:t xml:space="preserve"> </w:t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>l’Ajuntament de Palma.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5E39D4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es-ES"/>
        </w:rPr>
      </w:pPr>
      <w:proofErr w:type="spellStart"/>
      <w:r w:rsidRPr="003B2CCB">
        <w:rPr>
          <w:rFonts w:ascii="Helvetica" w:hAnsi="Helvetica"/>
          <w:b/>
          <w:bCs/>
          <w:color w:val="auto"/>
          <w:sz w:val="22"/>
          <w:szCs w:val="22"/>
          <w:lang w:val="es-ES"/>
        </w:rPr>
        <w:t>Quart</w:t>
      </w:r>
      <w:proofErr w:type="spellEnd"/>
      <w:r w:rsidRPr="003B2CCB">
        <w:rPr>
          <w:rFonts w:ascii="Helvetica" w:hAnsi="Helvetica"/>
          <w:b/>
          <w:bCs/>
          <w:color w:val="auto"/>
          <w:sz w:val="22"/>
          <w:szCs w:val="22"/>
          <w:lang w:val="es-ES"/>
        </w:rPr>
        <w:t xml:space="preserve">.- </w:t>
      </w:r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Que té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coneixement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que una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declaració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d'absència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de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conflicte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d'interessos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que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resulti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ser falsa i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així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es</w:t>
      </w:r>
      <w:r>
        <w:rPr>
          <w:rFonts w:ascii="Helvetica" w:hAnsi="Helvetica"/>
          <w:color w:val="auto"/>
          <w:sz w:val="22"/>
          <w:szCs w:val="22"/>
          <w:lang w:val="es-ES"/>
        </w:rPr>
        <w:t xml:space="preserve">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demostri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,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comportarà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les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conseqüents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responsabilitats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disciplinàries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,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administratives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i/o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judicials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que </w:t>
      </w:r>
      <w:proofErr w:type="spellStart"/>
      <w:r w:rsidRPr="003B2CCB">
        <w:rPr>
          <w:rFonts w:ascii="Helvetica" w:hAnsi="Helvetica"/>
          <w:color w:val="auto"/>
          <w:sz w:val="22"/>
          <w:szCs w:val="22"/>
          <w:lang w:val="es-ES"/>
        </w:rPr>
        <w:t>estableix</w:t>
      </w:r>
      <w:proofErr w:type="spellEnd"/>
      <w:r w:rsidRPr="003B2CCB">
        <w:rPr>
          <w:rFonts w:ascii="Helvetica" w:hAnsi="Helvetica"/>
          <w:color w:val="auto"/>
          <w:sz w:val="22"/>
          <w:szCs w:val="22"/>
          <w:lang w:val="es-ES"/>
        </w:rPr>
        <w:t xml:space="preserve"> la</w:t>
      </w:r>
      <w:r>
        <w:rPr>
          <w:rFonts w:ascii="Helvetica" w:hAnsi="Helvetica"/>
          <w:color w:val="auto"/>
          <w:sz w:val="22"/>
          <w:szCs w:val="22"/>
          <w:lang w:val="es-ES"/>
        </w:rPr>
        <w:t xml:space="preserve"> </w:t>
      </w:r>
      <w:r w:rsidRPr="003B2CCB">
        <w:rPr>
          <w:rFonts w:ascii="Helvetica" w:hAnsi="Helvetica"/>
          <w:color w:val="auto"/>
          <w:sz w:val="22"/>
          <w:szCs w:val="22"/>
          <w:lang w:val="es-ES"/>
        </w:rPr>
        <w:t>normativa aplicable.</w:t>
      </w:r>
    </w:p>
    <w:p w:rsidR="005E39D4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es-ES"/>
        </w:rPr>
      </w:pP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es-ES"/>
        </w:rPr>
      </w:pPr>
    </w:p>
    <w:p w:rsidR="005E39D4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es-ES"/>
        </w:rPr>
      </w:pPr>
      <w:r w:rsidRPr="003B2CCB">
        <w:rPr>
          <w:rFonts w:ascii="Helvetica" w:hAnsi="Helvetica"/>
          <w:color w:val="auto"/>
          <w:sz w:val="22"/>
          <w:szCs w:val="22"/>
          <w:lang w:val="es-ES"/>
        </w:rPr>
        <w:t>Palma, a data de la signatura electrónica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es-ES"/>
        </w:rPr>
      </w:pPr>
    </w:p>
    <w:p w:rsidR="005E39D4" w:rsidRPr="003B2CCB" w:rsidRDefault="005E39D4" w:rsidP="005E39D4">
      <w:pPr>
        <w:pStyle w:val="p2"/>
        <w:ind w:left="2835"/>
        <w:rPr>
          <w:rFonts w:ascii="Helvetica" w:hAnsi="Helvetica"/>
          <w:i/>
          <w:iCs/>
          <w:color w:val="auto"/>
          <w:sz w:val="22"/>
          <w:szCs w:val="22"/>
          <w:lang w:val="es-ES"/>
        </w:rPr>
      </w:pPr>
      <w:r w:rsidRPr="003B2CCB">
        <w:rPr>
          <w:rFonts w:ascii="Helvetica" w:hAnsi="Helvetica"/>
          <w:color w:val="auto"/>
          <w:sz w:val="22"/>
          <w:szCs w:val="22"/>
          <w:highlight w:val="lightGray"/>
          <w:lang w:val="es-ES"/>
        </w:rPr>
        <w:t>(</w:t>
      </w:r>
      <w:proofErr w:type="spellStart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>Indiqueu</w:t>
      </w:r>
      <w:proofErr w:type="spellEnd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 xml:space="preserve"> </w:t>
      </w:r>
      <w:proofErr w:type="spellStart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>nom</w:t>
      </w:r>
      <w:proofErr w:type="spellEnd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 xml:space="preserve">, </w:t>
      </w:r>
      <w:proofErr w:type="spellStart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>llinatges</w:t>
      </w:r>
      <w:proofErr w:type="spellEnd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 xml:space="preserve">, </w:t>
      </w:r>
      <w:proofErr w:type="spellStart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>càrrec</w:t>
      </w:r>
      <w:proofErr w:type="spellEnd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 xml:space="preserve"> i, si </w:t>
      </w:r>
      <w:proofErr w:type="spellStart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>escau</w:t>
      </w:r>
      <w:proofErr w:type="spellEnd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 xml:space="preserve">, </w:t>
      </w:r>
      <w:proofErr w:type="spellStart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>entitat</w:t>
      </w:r>
      <w:proofErr w:type="spellEnd"/>
      <w:r w:rsidRPr="003B2CCB">
        <w:rPr>
          <w:rFonts w:ascii="Helvetica" w:hAnsi="Helvetica"/>
          <w:i/>
          <w:iCs/>
          <w:color w:val="auto"/>
          <w:sz w:val="22"/>
          <w:szCs w:val="22"/>
          <w:highlight w:val="lightGray"/>
          <w:lang w:val="es-ES"/>
        </w:rPr>
        <w:t>)</w:t>
      </w:r>
    </w:p>
    <w:p w:rsidR="005E39D4" w:rsidRPr="003B2CCB" w:rsidRDefault="005E39D4" w:rsidP="005E39D4">
      <w:pPr>
        <w:pStyle w:val="p2"/>
        <w:ind w:left="2835"/>
        <w:rPr>
          <w:rFonts w:ascii="Helvetica" w:hAnsi="Helvetica"/>
          <w:color w:val="auto"/>
          <w:sz w:val="22"/>
          <w:szCs w:val="22"/>
          <w:lang w:val="ca-ES"/>
        </w:rPr>
      </w:pPr>
      <w:r w:rsidRPr="003B2CCB">
        <w:rPr>
          <w:rFonts w:ascii="Helvetica" w:hAnsi="Helvetica"/>
          <w:color w:val="auto"/>
          <w:sz w:val="22"/>
          <w:szCs w:val="22"/>
          <w:lang w:val="ca-ES"/>
        </w:rPr>
        <w:tab/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ab/>
      </w:r>
      <w:r w:rsidRPr="003B2CCB">
        <w:rPr>
          <w:rFonts w:ascii="Helvetica" w:hAnsi="Helvetica"/>
          <w:color w:val="auto"/>
          <w:sz w:val="22"/>
          <w:szCs w:val="22"/>
          <w:lang w:val="ca-ES"/>
        </w:rPr>
        <w:tab/>
      </w:r>
    </w:p>
    <w:p w:rsidR="005E39D4" w:rsidRPr="005E39D4" w:rsidRDefault="005E39D4" w:rsidP="00E478B3">
      <w:pPr>
        <w:pStyle w:val="p1"/>
        <w:spacing w:line="276" w:lineRule="auto"/>
        <w:ind w:left="2835"/>
        <w:rPr>
          <w:sz w:val="22"/>
          <w:szCs w:val="22"/>
          <w:lang w:val="ca-ES"/>
        </w:rPr>
      </w:pPr>
    </w:p>
    <w:p w:rsidR="001169CB" w:rsidRPr="005E39D4" w:rsidRDefault="001169CB" w:rsidP="00E478B3">
      <w:pPr>
        <w:pStyle w:val="p2"/>
        <w:spacing w:line="276" w:lineRule="auto"/>
        <w:ind w:left="2835"/>
        <w:rPr>
          <w:sz w:val="22"/>
          <w:szCs w:val="22"/>
          <w:lang w:val="es-ES"/>
        </w:rPr>
      </w:pPr>
    </w:p>
    <w:p w:rsidR="001169CB" w:rsidRPr="005E39D4" w:rsidRDefault="001169CB" w:rsidP="00E478B3">
      <w:pPr>
        <w:pStyle w:val="p2"/>
        <w:spacing w:line="276" w:lineRule="auto"/>
        <w:ind w:left="2835"/>
        <w:rPr>
          <w:sz w:val="22"/>
          <w:szCs w:val="22"/>
          <w:lang w:val="es-ES"/>
        </w:rPr>
      </w:pPr>
    </w:p>
    <w:sectPr w:rsidR="001169CB" w:rsidRPr="005E39D4" w:rsidSect="0060241B">
      <w:headerReference w:type="default" r:id="rId8"/>
      <w:footerReference w:type="default" r:id="rId9"/>
      <w:headerReference w:type="first" r:id="rId10"/>
      <w:pgSz w:w="11900" w:h="16840"/>
      <w:pgMar w:top="1134" w:right="851" w:bottom="2268" w:left="851" w:header="2835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C77" w:rsidRDefault="00FF4C77" w:rsidP="001169CB">
      <w:r>
        <w:separator/>
      </w:r>
    </w:p>
  </w:endnote>
  <w:endnote w:type="continuationSeparator" w:id="0">
    <w:p w:rsidR="00FF4C77" w:rsidRDefault="00FF4C77" w:rsidP="001169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ktivGrotesk-Regular">
    <w:altName w:val="Times New Roman"/>
    <w:charset w:val="00"/>
    <w:family w:val="auto"/>
    <w:pitch w:val="variable"/>
    <w:sig w:usb0="00000001" w:usb1="5000205B" w:usb2="00000000" w:usb3="00000000" w:csb0="000000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6807344"/>
      <w:docPartObj>
        <w:docPartGallery w:val="Page Numbers (Bottom of Page)"/>
        <w:docPartUnique/>
      </w:docPartObj>
    </w:sdtPr>
    <w:sdtContent>
      <w:p w:rsidR="005E39D4" w:rsidRDefault="005E39D4">
        <w:pPr>
          <w:pStyle w:val="Piedepgina"/>
          <w:jc w:val="right"/>
        </w:pPr>
        <w:r w:rsidRPr="005E39D4">
          <w:rPr>
            <w:rFonts w:ascii="Helvetica" w:hAnsi="Helvetica"/>
            <w:sz w:val="18"/>
            <w:szCs w:val="18"/>
          </w:rPr>
          <w:fldChar w:fldCharType="begin"/>
        </w:r>
        <w:r w:rsidRPr="005E39D4">
          <w:rPr>
            <w:rFonts w:ascii="Helvetica" w:hAnsi="Helvetica"/>
            <w:sz w:val="18"/>
            <w:szCs w:val="18"/>
          </w:rPr>
          <w:instrText xml:space="preserve"> PAGE   \* MERGEFORMAT </w:instrText>
        </w:r>
        <w:r w:rsidRPr="005E39D4">
          <w:rPr>
            <w:rFonts w:ascii="Helvetica" w:hAnsi="Helvetica"/>
            <w:sz w:val="18"/>
            <w:szCs w:val="18"/>
          </w:rPr>
          <w:fldChar w:fldCharType="separate"/>
        </w:r>
        <w:r>
          <w:rPr>
            <w:rFonts w:ascii="Helvetica" w:hAnsi="Helvetica"/>
            <w:noProof/>
            <w:sz w:val="18"/>
            <w:szCs w:val="18"/>
          </w:rPr>
          <w:t>2</w:t>
        </w:r>
        <w:r w:rsidRPr="005E39D4">
          <w:rPr>
            <w:rFonts w:ascii="Helvetica" w:hAnsi="Helvetica"/>
            <w:sz w:val="18"/>
            <w:szCs w:val="18"/>
          </w:rPr>
          <w:fldChar w:fldCharType="end"/>
        </w:r>
      </w:p>
    </w:sdtContent>
  </w:sdt>
  <w:p w:rsidR="005E39D4" w:rsidRDefault="005E39D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C77" w:rsidRDefault="00FF4C77" w:rsidP="001169CB">
      <w:r>
        <w:separator/>
      </w:r>
    </w:p>
  </w:footnote>
  <w:footnote w:type="continuationSeparator" w:id="0">
    <w:p w:rsidR="00FF4C77" w:rsidRDefault="00FF4C77" w:rsidP="001169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D94" w:rsidRDefault="00E478B3">
    <w:pPr>
      <w:pStyle w:val="Encabezado"/>
    </w:pPr>
    <w:r w:rsidRPr="00E478B3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1935</wp:posOffset>
          </wp:positionH>
          <wp:positionV relativeFrom="paragraph">
            <wp:posOffset>-1076930</wp:posOffset>
          </wp:positionV>
          <wp:extent cx="1346200" cy="5080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D1B" w:rsidRDefault="00F62D1B">
    <w:pPr>
      <w:pStyle w:val="Encabezado"/>
    </w:pPr>
    <w:r w:rsidRPr="00E478B3"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3677</wp:posOffset>
          </wp:positionH>
          <wp:positionV relativeFrom="paragraph">
            <wp:posOffset>-1079470</wp:posOffset>
          </wp:positionV>
          <wp:extent cx="5537200" cy="558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72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62D1B" w:rsidRDefault="00F62D1B">
    <w:pPr>
      <w:pStyle w:val="Encabezado"/>
    </w:pPr>
  </w:p>
  <w:p w:rsidR="00F62D1B" w:rsidRDefault="00F62D1B">
    <w:pPr>
      <w:pStyle w:val="Encabezado"/>
    </w:pPr>
  </w:p>
  <w:p w:rsidR="00E478B3" w:rsidRDefault="00E478B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A5FDC"/>
    <w:multiLevelType w:val="hybridMultilevel"/>
    <w:tmpl w:val="770205FE"/>
    <w:lvl w:ilvl="0" w:tplc="0C0A0019">
      <w:start w:val="1"/>
      <w:numFmt w:val="lowerLetter"/>
      <w:lvlText w:val="%1."/>
      <w:lvlJc w:val="left"/>
      <w:pPr>
        <w:ind w:left="4260" w:hanging="360"/>
      </w:pPr>
    </w:lvl>
    <w:lvl w:ilvl="1" w:tplc="0C0A0019" w:tentative="1">
      <w:start w:val="1"/>
      <w:numFmt w:val="lowerLetter"/>
      <w:lvlText w:val="%2."/>
      <w:lvlJc w:val="left"/>
      <w:pPr>
        <w:ind w:left="4980" w:hanging="360"/>
      </w:pPr>
    </w:lvl>
    <w:lvl w:ilvl="2" w:tplc="0C0A001B" w:tentative="1">
      <w:start w:val="1"/>
      <w:numFmt w:val="lowerRoman"/>
      <w:lvlText w:val="%3."/>
      <w:lvlJc w:val="right"/>
      <w:pPr>
        <w:ind w:left="5700" w:hanging="180"/>
      </w:pPr>
    </w:lvl>
    <w:lvl w:ilvl="3" w:tplc="0C0A000F" w:tentative="1">
      <w:start w:val="1"/>
      <w:numFmt w:val="decimal"/>
      <w:lvlText w:val="%4."/>
      <w:lvlJc w:val="left"/>
      <w:pPr>
        <w:ind w:left="6420" w:hanging="360"/>
      </w:pPr>
    </w:lvl>
    <w:lvl w:ilvl="4" w:tplc="0C0A0019" w:tentative="1">
      <w:start w:val="1"/>
      <w:numFmt w:val="lowerLetter"/>
      <w:lvlText w:val="%5."/>
      <w:lvlJc w:val="left"/>
      <w:pPr>
        <w:ind w:left="7140" w:hanging="360"/>
      </w:pPr>
    </w:lvl>
    <w:lvl w:ilvl="5" w:tplc="0C0A001B" w:tentative="1">
      <w:start w:val="1"/>
      <w:numFmt w:val="lowerRoman"/>
      <w:lvlText w:val="%6."/>
      <w:lvlJc w:val="right"/>
      <w:pPr>
        <w:ind w:left="7860" w:hanging="180"/>
      </w:pPr>
    </w:lvl>
    <w:lvl w:ilvl="6" w:tplc="0C0A000F" w:tentative="1">
      <w:start w:val="1"/>
      <w:numFmt w:val="decimal"/>
      <w:lvlText w:val="%7."/>
      <w:lvlJc w:val="left"/>
      <w:pPr>
        <w:ind w:left="8580" w:hanging="360"/>
      </w:pPr>
    </w:lvl>
    <w:lvl w:ilvl="7" w:tplc="0C0A0019" w:tentative="1">
      <w:start w:val="1"/>
      <w:numFmt w:val="lowerLetter"/>
      <w:lvlText w:val="%8."/>
      <w:lvlJc w:val="left"/>
      <w:pPr>
        <w:ind w:left="9300" w:hanging="360"/>
      </w:pPr>
    </w:lvl>
    <w:lvl w:ilvl="8" w:tplc="0C0A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1">
    <w:nsid w:val="6E020F82"/>
    <w:multiLevelType w:val="hybridMultilevel"/>
    <w:tmpl w:val="29EEECA6"/>
    <w:lvl w:ilvl="0" w:tplc="0C0A000F">
      <w:start w:val="1"/>
      <w:numFmt w:val="decimal"/>
      <w:lvlText w:val="%1."/>
      <w:lvlJc w:val="left"/>
      <w:pPr>
        <w:ind w:left="11058" w:hanging="360"/>
      </w:pPr>
    </w:lvl>
    <w:lvl w:ilvl="1" w:tplc="0C0A0019" w:tentative="1">
      <w:start w:val="1"/>
      <w:numFmt w:val="lowerLetter"/>
      <w:lvlText w:val="%2."/>
      <w:lvlJc w:val="left"/>
      <w:pPr>
        <w:ind w:left="11778" w:hanging="360"/>
      </w:pPr>
    </w:lvl>
    <w:lvl w:ilvl="2" w:tplc="0C0A001B" w:tentative="1">
      <w:start w:val="1"/>
      <w:numFmt w:val="lowerRoman"/>
      <w:lvlText w:val="%3."/>
      <w:lvlJc w:val="right"/>
      <w:pPr>
        <w:ind w:left="12498" w:hanging="180"/>
      </w:pPr>
    </w:lvl>
    <w:lvl w:ilvl="3" w:tplc="0C0A000F" w:tentative="1">
      <w:start w:val="1"/>
      <w:numFmt w:val="decimal"/>
      <w:lvlText w:val="%4."/>
      <w:lvlJc w:val="left"/>
      <w:pPr>
        <w:ind w:left="13218" w:hanging="360"/>
      </w:pPr>
    </w:lvl>
    <w:lvl w:ilvl="4" w:tplc="0C0A0019" w:tentative="1">
      <w:start w:val="1"/>
      <w:numFmt w:val="lowerLetter"/>
      <w:lvlText w:val="%5."/>
      <w:lvlJc w:val="left"/>
      <w:pPr>
        <w:ind w:left="13938" w:hanging="360"/>
      </w:pPr>
    </w:lvl>
    <w:lvl w:ilvl="5" w:tplc="0C0A001B" w:tentative="1">
      <w:start w:val="1"/>
      <w:numFmt w:val="lowerRoman"/>
      <w:lvlText w:val="%6."/>
      <w:lvlJc w:val="right"/>
      <w:pPr>
        <w:ind w:left="14658" w:hanging="180"/>
      </w:pPr>
    </w:lvl>
    <w:lvl w:ilvl="6" w:tplc="0C0A000F" w:tentative="1">
      <w:start w:val="1"/>
      <w:numFmt w:val="decimal"/>
      <w:lvlText w:val="%7."/>
      <w:lvlJc w:val="left"/>
      <w:pPr>
        <w:ind w:left="15378" w:hanging="360"/>
      </w:pPr>
    </w:lvl>
    <w:lvl w:ilvl="7" w:tplc="0C0A0019" w:tentative="1">
      <w:start w:val="1"/>
      <w:numFmt w:val="lowerLetter"/>
      <w:lvlText w:val="%8."/>
      <w:lvlJc w:val="left"/>
      <w:pPr>
        <w:ind w:left="16098" w:hanging="360"/>
      </w:pPr>
    </w:lvl>
    <w:lvl w:ilvl="8" w:tplc="0C0A001B" w:tentative="1">
      <w:start w:val="1"/>
      <w:numFmt w:val="lowerRoman"/>
      <w:lvlText w:val="%9."/>
      <w:lvlJc w:val="right"/>
      <w:pPr>
        <w:ind w:left="1681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713649"/>
    <w:rsid w:val="000D3717"/>
    <w:rsid w:val="001169CB"/>
    <w:rsid w:val="002A42C9"/>
    <w:rsid w:val="003C3B91"/>
    <w:rsid w:val="003E3E17"/>
    <w:rsid w:val="0051681E"/>
    <w:rsid w:val="005E39D4"/>
    <w:rsid w:val="0060241B"/>
    <w:rsid w:val="00713649"/>
    <w:rsid w:val="00722377"/>
    <w:rsid w:val="00AE6FF5"/>
    <w:rsid w:val="00D30D94"/>
    <w:rsid w:val="00D83B07"/>
    <w:rsid w:val="00E478B3"/>
    <w:rsid w:val="00EE5498"/>
    <w:rsid w:val="00F62D1B"/>
    <w:rsid w:val="00FF04F4"/>
    <w:rsid w:val="00FF4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F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69C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169CB"/>
  </w:style>
  <w:style w:type="paragraph" w:styleId="Piedepgina">
    <w:name w:val="footer"/>
    <w:basedOn w:val="Normal"/>
    <w:link w:val="PiedepginaCar"/>
    <w:uiPriority w:val="99"/>
    <w:unhideWhenUsed/>
    <w:rsid w:val="001169C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69CB"/>
  </w:style>
  <w:style w:type="paragraph" w:customStyle="1" w:styleId="p1">
    <w:name w:val="p1"/>
    <w:basedOn w:val="Normal"/>
    <w:rsid w:val="001169CB"/>
    <w:pPr>
      <w:spacing w:line="210" w:lineRule="atLeast"/>
    </w:pPr>
    <w:rPr>
      <w:rFonts w:ascii="AktivGrotesk-Regular" w:hAnsi="AktivGrotesk-Regular" w:cs="Times New Roman"/>
      <w:sz w:val="17"/>
      <w:szCs w:val="17"/>
      <w:lang w:eastAsia="es-ES_tradnl"/>
    </w:rPr>
  </w:style>
  <w:style w:type="paragraph" w:customStyle="1" w:styleId="p2">
    <w:name w:val="p2"/>
    <w:basedOn w:val="Normal"/>
    <w:rsid w:val="001169CB"/>
    <w:pPr>
      <w:spacing w:line="210" w:lineRule="atLeast"/>
    </w:pPr>
    <w:rPr>
      <w:rFonts w:ascii="AktivGrotesk-Regular" w:hAnsi="AktivGrotesk-Regular" w:cs="Times New Roman"/>
      <w:color w:val="FF40FF"/>
      <w:sz w:val="17"/>
      <w:szCs w:val="17"/>
      <w:lang w:eastAsia="es-ES_tradnl"/>
    </w:rPr>
  </w:style>
  <w:style w:type="paragraph" w:customStyle="1" w:styleId="p3">
    <w:name w:val="p3"/>
    <w:basedOn w:val="Normal"/>
    <w:rsid w:val="001169CB"/>
    <w:pPr>
      <w:spacing w:line="210" w:lineRule="atLeast"/>
    </w:pPr>
    <w:rPr>
      <w:rFonts w:ascii="AktivGrotesk-Regular" w:hAnsi="AktivGrotesk-Regular" w:cs="Times New Roman"/>
      <w:sz w:val="17"/>
      <w:szCs w:val="17"/>
      <w:lang w:eastAsia="es-ES_tradnl"/>
    </w:rPr>
  </w:style>
  <w:style w:type="character" w:customStyle="1" w:styleId="apple-converted-space">
    <w:name w:val="apple-converted-space"/>
    <w:basedOn w:val="Fuentedeprrafopredeter"/>
    <w:rsid w:val="001169CB"/>
  </w:style>
  <w:style w:type="character" w:customStyle="1" w:styleId="s1">
    <w:name w:val="s1"/>
    <w:basedOn w:val="Fuentedeprrafopredeter"/>
    <w:rsid w:val="001169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3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5CDAEDB-F3C1-4BA4-9CE1-9F26573F7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556</Words>
  <Characters>3064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Nombre Apellido Apellido</vt:lpstr>
    </vt:vector>
  </TitlesOfParts>
  <Company>IMI de Palma</Company>
  <LinksUpToDate>false</LinksUpToDate>
  <CharactersWithSpaces>3613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Amanda Carnicero Alcover - Administradora</cp:lastModifiedBy>
  <cp:revision>2</cp:revision>
  <dcterms:created xsi:type="dcterms:W3CDTF">2022-06-27T11:05:00Z</dcterms:created>
  <dcterms:modified xsi:type="dcterms:W3CDTF">2022-06-27T11:05:00Z</dcterms:modified>
</cp:coreProperties>
</file>