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>MODEL</w:t>
      </w:r>
      <w:r w:rsidR="003B77E7" w:rsidRPr="003B77E7">
        <w:rPr>
          <w:rFonts w:ascii="Helvetica" w:hAnsi="Helvetica"/>
          <w:color w:val="auto"/>
          <w:sz w:val="22"/>
          <w:szCs w:val="22"/>
        </w:rPr>
        <w:t>O</w:t>
      </w:r>
      <w:r w:rsidRPr="003B77E7">
        <w:rPr>
          <w:rFonts w:ascii="Helvetica" w:hAnsi="Helvetica"/>
          <w:color w:val="auto"/>
          <w:sz w:val="22"/>
          <w:szCs w:val="22"/>
        </w:rPr>
        <w:t xml:space="preserve"> DE DECLARACIÓ</w:t>
      </w:r>
      <w:r w:rsidR="003B77E7" w:rsidRPr="003B77E7">
        <w:rPr>
          <w:rFonts w:ascii="Helvetica" w:hAnsi="Helvetica"/>
          <w:color w:val="auto"/>
          <w:sz w:val="22"/>
          <w:szCs w:val="22"/>
        </w:rPr>
        <w:t>N</w:t>
      </w:r>
      <w:r w:rsidRPr="003B77E7">
        <w:rPr>
          <w:rFonts w:ascii="Helvetica" w:hAnsi="Helvetica"/>
          <w:color w:val="auto"/>
          <w:sz w:val="22"/>
          <w:szCs w:val="22"/>
        </w:rPr>
        <w:t xml:space="preserve"> D</w:t>
      </w:r>
      <w:r w:rsidR="003B77E7" w:rsidRPr="003B77E7">
        <w:rPr>
          <w:rFonts w:ascii="Helvetica" w:hAnsi="Helvetica"/>
          <w:color w:val="auto"/>
          <w:sz w:val="22"/>
          <w:szCs w:val="22"/>
        </w:rPr>
        <w:t xml:space="preserve">E AUSENCIA DE CONFLICTO </w:t>
      </w:r>
      <w:r w:rsidRPr="003B77E7">
        <w:rPr>
          <w:rFonts w:ascii="Helvetica" w:hAnsi="Helvetica"/>
          <w:color w:val="auto"/>
          <w:sz w:val="22"/>
          <w:szCs w:val="22"/>
        </w:rPr>
        <w:t>D</w:t>
      </w:r>
      <w:r w:rsidR="003B77E7" w:rsidRPr="003B77E7">
        <w:rPr>
          <w:rFonts w:ascii="Helvetica" w:hAnsi="Helvetica"/>
          <w:color w:val="auto"/>
          <w:sz w:val="22"/>
          <w:szCs w:val="22"/>
        </w:rPr>
        <w:t>E INTERESES (</w:t>
      </w:r>
      <w:r w:rsidRPr="003B77E7">
        <w:rPr>
          <w:rFonts w:ascii="Helvetica" w:hAnsi="Helvetica"/>
          <w:color w:val="auto"/>
          <w:sz w:val="22"/>
          <w:szCs w:val="22"/>
        </w:rPr>
        <w:t>DACI)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Pr="003B77E7" w:rsidRDefault="003B77E7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</w:rPr>
      </w:pPr>
      <w:r w:rsidRPr="003B77E7">
        <w:rPr>
          <w:rFonts w:ascii="Helvetica" w:hAnsi="Helvetica"/>
          <w:b/>
          <w:bCs/>
          <w:color w:val="auto"/>
          <w:sz w:val="22"/>
          <w:szCs w:val="22"/>
        </w:rPr>
        <w:t>Tipo</w:t>
      </w:r>
      <w:r w:rsidR="005E39D4" w:rsidRPr="003B77E7">
        <w:rPr>
          <w:rFonts w:ascii="Helvetica" w:hAnsi="Helvetica"/>
          <w:b/>
          <w:bCs/>
          <w:color w:val="auto"/>
          <w:sz w:val="22"/>
          <w:szCs w:val="22"/>
        </w:rPr>
        <w:t xml:space="preserve"> de procedim</w:t>
      </w:r>
      <w:r w:rsidRPr="003B77E7">
        <w:rPr>
          <w:rFonts w:ascii="Helvetica" w:hAnsi="Helvetica"/>
          <w:b/>
          <w:bCs/>
          <w:color w:val="auto"/>
          <w:sz w:val="22"/>
          <w:szCs w:val="22"/>
        </w:rPr>
        <w:t>i</w:t>
      </w:r>
      <w:r w:rsidR="005E39D4" w:rsidRPr="003B77E7">
        <w:rPr>
          <w:rFonts w:ascii="Helvetica" w:hAnsi="Helvetica"/>
          <w:b/>
          <w:bCs/>
          <w:color w:val="auto"/>
          <w:sz w:val="22"/>
          <w:szCs w:val="22"/>
        </w:rPr>
        <w:t>ent</w:t>
      </w:r>
      <w:r w:rsidRPr="003B77E7">
        <w:rPr>
          <w:rFonts w:ascii="Helvetica" w:hAnsi="Helvetica"/>
          <w:b/>
          <w:bCs/>
          <w:color w:val="auto"/>
          <w:sz w:val="22"/>
          <w:szCs w:val="22"/>
        </w:rPr>
        <w:t>o</w:t>
      </w:r>
      <w:r w:rsidR="005E39D4" w:rsidRPr="003B77E7">
        <w:rPr>
          <w:rFonts w:ascii="Helvetica" w:hAnsi="Helvetica"/>
          <w:b/>
          <w:bCs/>
          <w:color w:val="auto"/>
          <w:sz w:val="22"/>
          <w:szCs w:val="22"/>
        </w:rPr>
        <w:t>/actuació</w:t>
      </w:r>
      <w:r w:rsidRPr="003B77E7">
        <w:rPr>
          <w:rFonts w:ascii="Helvetica" w:hAnsi="Helvetica"/>
          <w:b/>
          <w:bCs/>
          <w:color w:val="auto"/>
          <w:sz w:val="22"/>
          <w:szCs w:val="22"/>
        </w:rPr>
        <w:t>n</w:t>
      </w:r>
      <w:r w:rsidR="005E39D4" w:rsidRPr="003B77E7">
        <w:rPr>
          <w:rFonts w:ascii="Helvetica" w:hAnsi="Helvetica"/>
          <w:b/>
          <w:bCs/>
          <w:color w:val="auto"/>
          <w:sz w:val="22"/>
          <w:szCs w:val="22"/>
        </w:rPr>
        <w:t>: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</w:rPr>
      </w:pPr>
    </w:p>
    <w:p w:rsidR="005E39D4" w:rsidRPr="003B77E7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</w:rPr>
      </w:pPr>
      <w:r w:rsidRPr="003B77E7">
        <w:rPr>
          <w:rFonts w:ascii="Helvetica" w:hAnsi="Helvetica"/>
          <w:b/>
          <w:bCs/>
          <w:color w:val="auto"/>
          <w:sz w:val="22"/>
          <w:szCs w:val="22"/>
        </w:rPr>
        <w:t>Expedient</w:t>
      </w:r>
      <w:r w:rsidR="003B77E7" w:rsidRPr="003B77E7">
        <w:rPr>
          <w:rFonts w:ascii="Helvetica" w:hAnsi="Helvetica"/>
          <w:b/>
          <w:bCs/>
          <w:color w:val="auto"/>
          <w:sz w:val="22"/>
          <w:szCs w:val="22"/>
        </w:rPr>
        <w:t>e</w:t>
      </w:r>
      <w:r w:rsidRPr="003B77E7">
        <w:rPr>
          <w:rFonts w:ascii="Helvetica" w:hAnsi="Helvetica"/>
          <w:b/>
          <w:bCs/>
          <w:color w:val="auto"/>
          <w:sz w:val="22"/>
          <w:szCs w:val="22"/>
        </w:rPr>
        <w:t xml:space="preserve"> administrati</w:t>
      </w:r>
      <w:r w:rsidR="003B77E7" w:rsidRPr="003B77E7">
        <w:rPr>
          <w:rFonts w:ascii="Helvetica" w:hAnsi="Helvetica"/>
          <w:b/>
          <w:bCs/>
          <w:color w:val="auto"/>
          <w:sz w:val="22"/>
          <w:szCs w:val="22"/>
        </w:rPr>
        <w:t>vo</w:t>
      </w:r>
      <w:r w:rsidRPr="003B77E7">
        <w:rPr>
          <w:rFonts w:ascii="Helvetica" w:hAnsi="Helvetica"/>
          <w:b/>
          <w:bCs/>
          <w:color w:val="auto"/>
          <w:sz w:val="22"/>
          <w:szCs w:val="22"/>
        </w:rPr>
        <w:t>: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</w:rPr>
      </w:pPr>
    </w:p>
    <w:p w:rsidR="005E39D4" w:rsidRPr="003B77E7" w:rsidRDefault="003B77E7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>Con el fin de garantizar la imparcialidad en el procedimiento o actuación, el abajo firmante, en calidad de participante en el proceso de preparación, tramitación y/o ejecución del expediente administrativo de referencia</w:t>
      </w:r>
      <w:r w:rsidR="005E39D4" w:rsidRPr="003B77E7">
        <w:rPr>
          <w:rFonts w:ascii="Helvetica" w:hAnsi="Helvetica"/>
          <w:color w:val="auto"/>
          <w:sz w:val="22"/>
          <w:szCs w:val="22"/>
        </w:rPr>
        <w:t xml:space="preserve">, </w:t>
      </w:r>
      <w:r w:rsidR="005E39D4" w:rsidRPr="003B77E7">
        <w:rPr>
          <w:rFonts w:ascii="Helvetica" w:hAnsi="Helvetica"/>
          <w:b/>
          <w:bCs/>
          <w:color w:val="auto"/>
          <w:sz w:val="22"/>
          <w:szCs w:val="22"/>
        </w:rPr>
        <w:t>declara</w:t>
      </w:r>
      <w:r w:rsidR="005E39D4" w:rsidRPr="003B77E7">
        <w:rPr>
          <w:rFonts w:ascii="Helvetica" w:hAnsi="Helvetica"/>
          <w:color w:val="auto"/>
          <w:sz w:val="22"/>
          <w:szCs w:val="22"/>
        </w:rPr>
        <w:t>: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b/>
          <w:bCs/>
          <w:color w:val="auto"/>
          <w:sz w:val="22"/>
          <w:szCs w:val="22"/>
        </w:rPr>
        <w:t>Primer</w:t>
      </w:r>
      <w:r w:rsidR="003B77E7" w:rsidRPr="003B77E7">
        <w:rPr>
          <w:rFonts w:ascii="Helvetica" w:hAnsi="Helvetica"/>
          <w:b/>
          <w:bCs/>
          <w:color w:val="auto"/>
          <w:sz w:val="22"/>
          <w:szCs w:val="22"/>
        </w:rPr>
        <w:t>o</w:t>
      </w:r>
      <w:r w:rsidRPr="003B77E7">
        <w:rPr>
          <w:rFonts w:ascii="Helvetica" w:hAnsi="Helvetica"/>
          <w:b/>
          <w:bCs/>
          <w:color w:val="auto"/>
          <w:sz w:val="22"/>
          <w:szCs w:val="22"/>
        </w:rPr>
        <w:t xml:space="preserve">.- </w:t>
      </w:r>
      <w:r w:rsidR="003B77E7" w:rsidRPr="003B77E7">
        <w:rPr>
          <w:rFonts w:ascii="Helvetica" w:hAnsi="Helvetica"/>
          <w:color w:val="auto"/>
          <w:sz w:val="22"/>
          <w:szCs w:val="22"/>
        </w:rPr>
        <w:t>Tener constancia y conocimiento de aquello que se indica a continuación</w:t>
      </w:r>
      <w:r w:rsidRPr="003B77E7">
        <w:rPr>
          <w:rFonts w:ascii="Helvetica" w:hAnsi="Helvetica"/>
          <w:color w:val="auto"/>
          <w:sz w:val="22"/>
          <w:szCs w:val="22"/>
        </w:rPr>
        <w:t>: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Pr="003B77E7" w:rsidRDefault="003B77E7" w:rsidP="005E39D4">
      <w:pPr>
        <w:pStyle w:val="p2"/>
        <w:numPr>
          <w:ilvl w:val="0"/>
          <w:numId w:val="1"/>
        </w:numPr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 xml:space="preserve">Que el artículo 61.3 del Reglamento (UE, </w:t>
      </w:r>
      <w:proofErr w:type="spellStart"/>
      <w:r w:rsidRPr="003B77E7">
        <w:rPr>
          <w:rFonts w:ascii="Helvetica" w:hAnsi="Helvetica"/>
          <w:color w:val="auto"/>
          <w:sz w:val="22"/>
          <w:szCs w:val="22"/>
        </w:rPr>
        <w:t>Euratom</w:t>
      </w:r>
      <w:proofErr w:type="spellEnd"/>
      <w:r w:rsidRPr="003B77E7">
        <w:rPr>
          <w:rFonts w:ascii="Helvetica" w:hAnsi="Helvetica"/>
          <w:color w:val="auto"/>
          <w:sz w:val="22"/>
          <w:szCs w:val="22"/>
        </w:rPr>
        <w:t>) 2018/1046 del Parlamento Europeo y del Consejo, de 18 de julio (Reglamento financiero de la UE) relativo al “Conflicto de intereses” establece que “existirá conflicto de intereses cuando el ejercicio imparcial y objetivo de las funciones se vea comprometido por razones familiares, afectivas, de afinidad política o nacional, de interés económico o por cualquier motivo directo o indirecto de interés personal”.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Pr="003B77E7" w:rsidRDefault="003B77E7" w:rsidP="005E39D4">
      <w:pPr>
        <w:pStyle w:val="p2"/>
        <w:numPr>
          <w:ilvl w:val="0"/>
          <w:numId w:val="1"/>
        </w:numPr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>Que el artículo 64 de la Ley 9/2017, de 8 de noviembre, de contratos del sector público relativo a la lucha contra la corrupción y prevención de los conflictos de intereses tiene por finalidad evitar cualquier distorsión de la competencia y garantizar la transparencia en el procedimiento y asegurar la igualdad de trato todos los candidatos y licitadores.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Pr="003B77E7" w:rsidRDefault="003B77E7" w:rsidP="005E39D4">
      <w:pPr>
        <w:pStyle w:val="p2"/>
        <w:numPr>
          <w:ilvl w:val="0"/>
          <w:numId w:val="1"/>
        </w:numPr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>Que el artículo 23 de la Ley 40/2015, de 1 de octubre, de régimen jurídico del sector público, relativo a la “Abstención” establece que se tendrán que abstener de intervenir en el procedimiento las autoridades y el personal al servicio de las administraciones en quienes se den algunas de las circunstancias siguientes: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Pr="003B77E7" w:rsidRDefault="003B77E7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>Tener interés personal en el asunto de que se trate o en otro en la resolución del cual pudiera influir la de aquel; ser administrador de sociedad o entidad interesada o tener cuestión litigiosa pendiente con algún interesado.</w:t>
      </w:r>
    </w:p>
    <w:p w:rsidR="005E39D4" w:rsidRPr="003B77E7" w:rsidRDefault="003B77E7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 xml:space="preserve">Tener un vínculo matrimonial o situación de hecho asimilable y el parentesco de consanguinidad dentro del </w:t>
      </w:r>
      <w:r w:rsidRPr="003B77E7">
        <w:rPr>
          <w:rFonts w:ascii="Helvetica" w:hAnsi="Helvetica"/>
          <w:color w:val="auto"/>
          <w:sz w:val="22"/>
          <w:szCs w:val="22"/>
        </w:rPr>
        <w:lastRenderedPageBreak/>
        <w:t>cuarto grado o de afinidad dentro del segundo con cualquier de los interesados, con los administradores de entidades o sociedades interesadas y también con los asesores, representantes legales o mandatarios que intervengan en el procedimiento, así como compartir despacho profesional o estar asociado para el asesoramiento, la representación o el mandato.</w:t>
      </w:r>
    </w:p>
    <w:p w:rsidR="005E39D4" w:rsidRPr="003B77E7" w:rsidRDefault="003B77E7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>Tener amistad íntima o enemistad manifiesta con alguna de las personas mencionadas en el apartado anterior.</w:t>
      </w:r>
    </w:p>
    <w:p w:rsidR="005E39D4" w:rsidRPr="003B77E7" w:rsidRDefault="003B77E7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>Haber intervenido como perito o como testigo en el procedimiento de que se trate.</w:t>
      </w:r>
    </w:p>
    <w:p w:rsidR="005E39D4" w:rsidRPr="003B77E7" w:rsidRDefault="003B77E7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>Tener relación de servicio con persona natural o jurídica interesada directamente en el asunto; o haberle prestado en los dos últimos años servicios profesionales de cualquier tipo y en cualquier circunstancia o lugar.</w:t>
      </w:r>
    </w:p>
    <w:p w:rsidR="005E39D4" w:rsidRPr="003B77E7" w:rsidRDefault="005E39D4" w:rsidP="005E39D4">
      <w:pPr>
        <w:pStyle w:val="p2"/>
        <w:rPr>
          <w:rFonts w:ascii="Helvetica" w:hAnsi="Helvetica"/>
          <w:color w:val="auto"/>
          <w:sz w:val="22"/>
          <w:szCs w:val="22"/>
        </w:rPr>
      </w:pPr>
    </w:p>
    <w:p w:rsidR="003B77E7" w:rsidRPr="003B77E7" w:rsidRDefault="003B77E7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b/>
          <w:bCs/>
          <w:color w:val="auto"/>
          <w:sz w:val="22"/>
          <w:szCs w:val="22"/>
        </w:rPr>
        <w:t>Segundo</w:t>
      </w:r>
      <w:r w:rsidR="005E39D4" w:rsidRPr="003B77E7">
        <w:rPr>
          <w:rFonts w:ascii="Helvetica" w:hAnsi="Helvetica"/>
          <w:b/>
          <w:bCs/>
          <w:color w:val="auto"/>
          <w:sz w:val="22"/>
          <w:szCs w:val="22"/>
        </w:rPr>
        <w:t xml:space="preserve">.- </w:t>
      </w:r>
      <w:r w:rsidRPr="003B77E7">
        <w:rPr>
          <w:rFonts w:ascii="Helvetica" w:hAnsi="Helvetica"/>
          <w:b/>
          <w:bCs/>
          <w:color w:val="auto"/>
          <w:sz w:val="22"/>
          <w:szCs w:val="22"/>
        </w:rPr>
        <w:t>Que no se encuentra en ninguna situación que se pueda calificar de conflicto de intereses</w:t>
      </w:r>
      <w:r w:rsidR="005E39D4" w:rsidRPr="003B77E7">
        <w:rPr>
          <w:rFonts w:ascii="Helvetica" w:hAnsi="Helvetica"/>
          <w:b/>
          <w:bCs/>
          <w:color w:val="auto"/>
          <w:sz w:val="22"/>
          <w:szCs w:val="22"/>
        </w:rPr>
        <w:t xml:space="preserve"> </w:t>
      </w:r>
      <w:r w:rsidRPr="003B77E7">
        <w:rPr>
          <w:rFonts w:ascii="Helvetica" w:hAnsi="Helvetica"/>
          <w:color w:val="auto"/>
          <w:sz w:val="22"/>
          <w:szCs w:val="22"/>
        </w:rPr>
        <w:t xml:space="preserve">de las indicadas en el artículo 61.3 del Reglamento Financiero de la UE y que no concurre a su persona </w:t>
      </w:r>
      <w:r w:rsidRPr="003B77E7">
        <w:rPr>
          <w:rFonts w:ascii="Helvetica" w:hAnsi="Helvetica"/>
          <w:b/>
          <w:color w:val="auto"/>
          <w:sz w:val="22"/>
          <w:szCs w:val="22"/>
        </w:rPr>
        <w:t>ninguna causa de abstención</w:t>
      </w:r>
      <w:r w:rsidRPr="003B77E7">
        <w:rPr>
          <w:rFonts w:ascii="Helvetica" w:hAnsi="Helvetica"/>
          <w:color w:val="auto"/>
          <w:sz w:val="22"/>
          <w:szCs w:val="22"/>
        </w:rPr>
        <w:t xml:space="preserve"> del </w:t>
      </w:r>
      <w:r>
        <w:rPr>
          <w:rFonts w:ascii="Helvetica" w:hAnsi="Helvetica"/>
          <w:color w:val="auto"/>
          <w:sz w:val="22"/>
          <w:szCs w:val="22"/>
        </w:rPr>
        <w:t>artículo 23.2 de la Ley 40/2015</w:t>
      </w:r>
      <w:r w:rsidRPr="003B77E7">
        <w:rPr>
          <w:rFonts w:ascii="Helvetica" w:hAnsi="Helvetica"/>
          <w:color w:val="auto"/>
          <w:sz w:val="22"/>
          <w:szCs w:val="22"/>
        </w:rPr>
        <w:t>, de 1 de octubre, de régimen jurídico del sector público que pueda afectar el procedimiento o la actuación.</w:t>
      </w:r>
    </w:p>
    <w:p w:rsidR="003B77E7" w:rsidRPr="003B77E7" w:rsidRDefault="003B77E7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</w:rPr>
      </w:pP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b/>
          <w:bCs/>
          <w:color w:val="auto"/>
          <w:sz w:val="22"/>
          <w:szCs w:val="22"/>
        </w:rPr>
        <w:t>Tercer</w:t>
      </w:r>
      <w:r w:rsidR="003B77E7" w:rsidRPr="003B77E7">
        <w:rPr>
          <w:rFonts w:ascii="Helvetica" w:hAnsi="Helvetica"/>
          <w:b/>
          <w:bCs/>
          <w:color w:val="auto"/>
          <w:sz w:val="22"/>
          <w:szCs w:val="22"/>
        </w:rPr>
        <w:t>o</w:t>
      </w:r>
      <w:r w:rsidRPr="003B77E7">
        <w:rPr>
          <w:rFonts w:ascii="Helvetica" w:hAnsi="Helvetica"/>
          <w:b/>
          <w:bCs/>
          <w:color w:val="auto"/>
          <w:sz w:val="22"/>
          <w:szCs w:val="22"/>
        </w:rPr>
        <w:t xml:space="preserve">.- </w:t>
      </w:r>
      <w:r w:rsidR="003B77E7" w:rsidRPr="003B77E7">
        <w:rPr>
          <w:rFonts w:ascii="Helvetica" w:hAnsi="Helvetica"/>
          <w:color w:val="auto"/>
          <w:sz w:val="22"/>
          <w:szCs w:val="22"/>
        </w:rPr>
        <w:t xml:space="preserve">Que </w:t>
      </w:r>
      <w:r w:rsidRPr="003B77E7">
        <w:rPr>
          <w:rFonts w:ascii="Helvetica" w:hAnsi="Helvetica"/>
          <w:color w:val="auto"/>
          <w:sz w:val="22"/>
          <w:szCs w:val="22"/>
        </w:rPr>
        <w:t>s</w:t>
      </w:r>
      <w:r w:rsidR="003B77E7" w:rsidRPr="003B77E7">
        <w:rPr>
          <w:rFonts w:ascii="Helvetica" w:hAnsi="Helvetica"/>
          <w:color w:val="auto"/>
          <w:sz w:val="22"/>
          <w:szCs w:val="22"/>
        </w:rPr>
        <w:t>e</w:t>
      </w:r>
      <w:r w:rsidRPr="003B77E7">
        <w:rPr>
          <w:rFonts w:ascii="Helvetica" w:hAnsi="Helvetica"/>
          <w:color w:val="auto"/>
          <w:sz w:val="22"/>
          <w:szCs w:val="22"/>
        </w:rPr>
        <w:t xml:space="preserve"> compromet</w:t>
      </w:r>
      <w:r w:rsidR="003B77E7" w:rsidRPr="003B77E7">
        <w:rPr>
          <w:rFonts w:ascii="Helvetica" w:hAnsi="Helvetica"/>
          <w:color w:val="auto"/>
          <w:sz w:val="22"/>
          <w:szCs w:val="22"/>
        </w:rPr>
        <w:t>e</w:t>
      </w:r>
      <w:r w:rsidRPr="003B77E7">
        <w:rPr>
          <w:rFonts w:ascii="Helvetica" w:hAnsi="Helvetica"/>
          <w:color w:val="auto"/>
          <w:sz w:val="22"/>
          <w:szCs w:val="22"/>
        </w:rPr>
        <w:t xml:space="preserve"> </w:t>
      </w:r>
      <w:r w:rsidR="003B77E7" w:rsidRPr="003B77E7">
        <w:rPr>
          <w:rFonts w:ascii="Helvetica" w:hAnsi="Helvetica"/>
          <w:b/>
          <w:bCs/>
          <w:color w:val="auto"/>
          <w:sz w:val="22"/>
          <w:szCs w:val="22"/>
        </w:rPr>
        <w:t xml:space="preserve">a poner en conocimiento, sin más dilación, cualquier situación de conflicto de intereses o causa de abstención </w:t>
      </w:r>
      <w:r w:rsidR="003B77E7" w:rsidRPr="003B77E7">
        <w:rPr>
          <w:rFonts w:ascii="Helvetica" w:hAnsi="Helvetica"/>
          <w:color w:val="auto"/>
          <w:sz w:val="22"/>
          <w:szCs w:val="22"/>
        </w:rPr>
        <w:t>que se dé o se pudiera dar en este escenario, de acuerdo con el procedimiento que a tal efecto prevé el Plan de Medidas Antifraude del Ayuntamiento de Palma.</w:t>
      </w:r>
    </w:p>
    <w:p w:rsidR="003B77E7" w:rsidRPr="003B77E7" w:rsidRDefault="003B77E7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Pr="003B77E7" w:rsidRDefault="003B77E7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b/>
          <w:bCs/>
          <w:color w:val="auto"/>
          <w:sz w:val="22"/>
          <w:szCs w:val="22"/>
        </w:rPr>
        <w:t>C</w:t>
      </w:r>
      <w:r w:rsidR="005E39D4" w:rsidRPr="003B77E7">
        <w:rPr>
          <w:rFonts w:ascii="Helvetica" w:hAnsi="Helvetica"/>
          <w:b/>
          <w:bCs/>
          <w:color w:val="auto"/>
          <w:sz w:val="22"/>
          <w:szCs w:val="22"/>
        </w:rPr>
        <w:t>uart</w:t>
      </w:r>
      <w:r w:rsidRPr="003B77E7">
        <w:rPr>
          <w:rFonts w:ascii="Helvetica" w:hAnsi="Helvetica"/>
          <w:b/>
          <w:bCs/>
          <w:color w:val="auto"/>
          <w:sz w:val="22"/>
          <w:szCs w:val="22"/>
        </w:rPr>
        <w:t>o</w:t>
      </w:r>
      <w:r w:rsidR="005E39D4" w:rsidRPr="003B77E7">
        <w:rPr>
          <w:rFonts w:ascii="Helvetica" w:hAnsi="Helvetica"/>
          <w:b/>
          <w:bCs/>
          <w:color w:val="auto"/>
          <w:sz w:val="22"/>
          <w:szCs w:val="22"/>
        </w:rPr>
        <w:t xml:space="preserve">.- </w:t>
      </w:r>
      <w:r w:rsidRPr="003B77E7">
        <w:rPr>
          <w:rFonts w:ascii="Helvetica" w:hAnsi="Helvetica"/>
          <w:color w:val="auto"/>
          <w:sz w:val="22"/>
          <w:szCs w:val="22"/>
        </w:rPr>
        <w:t>Que tiene conocimiento de que una declaración de ausencia de conflicto de intereses que resulte ser falsa y así se demuestre, comportará las consecuentes responsabilidades disciplinarias, administrativas y/o judiciales que establece la normativa aplicable.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 xml:space="preserve">Palma, a </w:t>
      </w:r>
      <w:r w:rsidR="003B77E7" w:rsidRPr="003B77E7">
        <w:rPr>
          <w:rFonts w:ascii="Helvetica" w:hAnsi="Helvetica"/>
          <w:color w:val="auto"/>
          <w:sz w:val="22"/>
          <w:szCs w:val="22"/>
        </w:rPr>
        <w:t>la fecha de la firma electrónica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Pr="003B77E7" w:rsidRDefault="005E39D4" w:rsidP="005E39D4">
      <w:pPr>
        <w:pStyle w:val="p2"/>
        <w:ind w:left="2835"/>
        <w:rPr>
          <w:rFonts w:ascii="Helvetica" w:hAnsi="Helvetica"/>
          <w:i/>
          <w:iCs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  <w:highlight w:val="lightGray"/>
        </w:rPr>
        <w:t>(</w:t>
      </w:r>
      <w:r w:rsidR="003B77E7" w:rsidRPr="003B77E7">
        <w:rPr>
          <w:rFonts w:ascii="Helvetica" w:hAnsi="Helvetica"/>
          <w:i/>
          <w:iCs/>
          <w:color w:val="auto"/>
          <w:sz w:val="22"/>
          <w:szCs w:val="22"/>
          <w:highlight w:val="lightGray"/>
        </w:rPr>
        <w:t>Indique</w:t>
      </w:r>
      <w:r w:rsidRPr="003B77E7">
        <w:rPr>
          <w:rFonts w:ascii="Helvetica" w:hAnsi="Helvetica"/>
          <w:i/>
          <w:iCs/>
          <w:color w:val="auto"/>
          <w:sz w:val="22"/>
          <w:szCs w:val="22"/>
          <w:highlight w:val="lightGray"/>
        </w:rPr>
        <w:t xml:space="preserve"> nom</w:t>
      </w:r>
      <w:r w:rsidR="003B77E7" w:rsidRPr="003B77E7">
        <w:rPr>
          <w:rFonts w:ascii="Helvetica" w:hAnsi="Helvetica"/>
          <w:i/>
          <w:iCs/>
          <w:color w:val="auto"/>
          <w:sz w:val="22"/>
          <w:szCs w:val="22"/>
          <w:highlight w:val="lightGray"/>
        </w:rPr>
        <w:t>bre</w:t>
      </w:r>
      <w:r w:rsidRPr="003B77E7">
        <w:rPr>
          <w:rFonts w:ascii="Helvetica" w:hAnsi="Helvetica"/>
          <w:i/>
          <w:iCs/>
          <w:color w:val="auto"/>
          <w:sz w:val="22"/>
          <w:szCs w:val="22"/>
          <w:highlight w:val="lightGray"/>
        </w:rPr>
        <w:t xml:space="preserve">, </w:t>
      </w:r>
      <w:r w:rsidR="003B77E7" w:rsidRPr="003B77E7">
        <w:rPr>
          <w:rFonts w:ascii="Helvetica" w:hAnsi="Helvetica"/>
          <w:i/>
          <w:iCs/>
          <w:color w:val="auto"/>
          <w:sz w:val="22"/>
          <w:szCs w:val="22"/>
          <w:highlight w:val="lightGray"/>
        </w:rPr>
        <w:t>apellidos, cargo y, si en su caso, entidad</w:t>
      </w:r>
      <w:r w:rsidRPr="003B77E7">
        <w:rPr>
          <w:rFonts w:ascii="Helvetica" w:hAnsi="Helvetica"/>
          <w:i/>
          <w:iCs/>
          <w:color w:val="auto"/>
          <w:sz w:val="22"/>
          <w:szCs w:val="22"/>
          <w:highlight w:val="lightGray"/>
        </w:rPr>
        <w:t>)</w:t>
      </w:r>
    </w:p>
    <w:p w:rsidR="005E39D4" w:rsidRPr="003B77E7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77E7">
        <w:rPr>
          <w:rFonts w:ascii="Helvetica" w:hAnsi="Helvetica"/>
          <w:color w:val="auto"/>
          <w:sz w:val="22"/>
          <w:szCs w:val="22"/>
        </w:rPr>
        <w:tab/>
      </w:r>
      <w:r w:rsidRPr="003B77E7">
        <w:rPr>
          <w:rFonts w:ascii="Helvetica" w:hAnsi="Helvetica"/>
          <w:color w:val="auto"/>
          <w:sz w:val="22"/>
          <w:szCs w:val="22"/>
        </w:rPr>
        <w:tab/>
      </w:r>
      <w:r w:rsidRPr="003B77E7">
        <w:rPr>
          <w:rFonts w:ascii="Helvetica" w:hAnsi="Helvetica"/>
          <w:color w:val="auto"/>
          <w:sz w:val="22"/>
          <w:szCs w:val="22"/>
        </w:rPr>
        <w:tab/>
      </w:r>
    </w:p>
    <w:p w:rsidR="005E39D4" w:rsidRPr="003B77E7" w:rsidRDefault="005E39D4" w:rsidP="00E478B3">
      <w:pPr>
        <w:pStyle w:val="p1"/>
        <w:spacing w:line="276" w:lineRule="auto"/>
        <w:ind w:left="2835"/>
        <w:rPr>
          <w:sz w:val="22"/>
          <w:szCs w:val="22"/>
        </w:rPr>
      </w:pPr>
    </w:p>
    <w:p w:rsidR="001169CB" w:rsidRPr="003B77E7" w:rsidRDefault="001169CB" w:rsidP="00E478B3">
      <w:pPr>
        <w:pStyle w:val="p2"/>
        <w:spacing w:line="276" w:lineRule="auto"/>
        <w:ind w:left="2835"/>
        <w:rPr>
          <w:sz w:val="22"/>
          <w:szCs w:val="22"/>
        </w:rPr>
      </w:pPr>
    </w:p>
    <w:p w:rsidR="001169CB" w:rsidRPr="003B77E7" w:rsidRDefault="001169CB" w:rsidP="00E478B3">
      <w:pPr>
        <w:pStyle w:val="p2"/>
        <w:spacing w:line="276" w:lineRule="auto"/>
        <w:ind w:left="2835"/>
        <w:rPr>
          <w:sz w:val="22"/>
          <w:szCs w:val="22"/>
        </w:rPr>
      </w:pPr>
    </w:p>
    <w:sectPr w:rsidR="001169CB" w:rsidRPr="003B77E7" w:rsidSect="0060241B">
      <w:headerReference w:type="default" r:id="rId8"/>
      <w:footerReference w:type="default" r:id="rId9"/>
      <w:headerReference w:type="first" r:id="rId10"/>
      <w:pgSz w:w="11900" w:h="16840"/>
      <w:pgMar w:top="1134" w:right="851" w:bottom="2268" w:left="851" w:header="2835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C77" w:rsidRDefault="00FF4C77" w:rsidP="001169CB">
      <w:r>
        <w:separator/>
      </w:r>
    </w:p>
  </w:endnote>
  <w:endnote w:type="continuationSeparator" w:id="0">
    <w:p w:rsidR="00FF4C77" w:rsidRDefault="00FF4C77" w:rsidP="00116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Grotesk-Regular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807344"/>
      <w:docPartObj>
        <w:docPartGallery w:val="Page Numbers (Bottom of Page)"/>
        <w:docPartUnique/>
      </w:docPartObj>
    </w:sdtPr>
    <w:sdtContent>
      <w:p w:rsidR="005E39D4" w:rsidRDefault="00EB0716">
        <w:pPr>
          <w:pStyle w:val="Piedepgina"/>
          <w:jc w:val="right"/>
        </w:pPr>
        <w:r w:rsidRPr="005E39D4">
          <w:rPr>
            <w:rFonts w:ascii="Helvetica" w:hAnsi="Helvetica"/>
            <w:sz w:val="18"/>
            <w:szCs w:val="18"/>
          </w:rPr>
          <w:fldChar w:fldCharType="begin"/>
        </w:r>
        <w:r w:rsidR="005E39D4" w:rsidRPr="005E39D4">
          <w:rPr>
            <w:rFonts w:ascii="Helvetica" w:hAnsi="Helvetica"/>
            <w:sz w:val="18"/>
            <w:szCs w:val="18"/>
          </w:rPr>
          <w:instrText xml:space="preserve"> PAGE   \* MERGEFORMAT </w:instrText>
        </w:r>
        <w:r w:rsidRPr="005E39D4">
          <w:rPr>
            <w:rFonts w:ascii="Helvetica" w:hAnsi="Helvetica"/>
            <w:sz w:val="18"/>
            <w:szCs w:val="18"/>
          </w:rPr>
          <w:fldChar w:fldCharType="separate"/>
        </w:r>
        <w:r w:rsidR="003B77E7">
          <w:rPr>
            <w:rFonts w:ascii="Helvetica" w:hAnsi="Helvetica"/>
            <w:noProof/>
            <w:sz w:val="18"/>
            <w:szCs w:val="18"/>
          </w:rPr>
          <w:t>2</w:t>
        </w:r>
        <w:r w:rsidRPr="005E39D4">
          <w:rPr>
            <w:rFonts w:ascii="Helvetica" w:hAnsi="Helvetica"/>
            <w:sz w:val="18"/>
            <w:szCs w:val="18"/>
          </w:rPr>
          <w:fldChar w:fldCharType="end"/>
        </w:r>
      </w:p>
    </w:sdtContent>
  </w:sdt>
  <w:p w:rsidR="005E39D4" w:rsidRDefault="005E39D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C77" w:rsidRDefault="00FF4C77" w:rsidP="001169CB">
      <w:r>
        <w:separator/>
      </w:r>
    </w:p>
  </w:footnote>
  <w:footnote w:type="continuationSeparator" w:id="0">
    <w:p w:rsidR="00FF4C77" w:rsidRDefault="00FF4C77" w:rsidP="00116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D94" w:rsidRDefault="00E478B3">
    <w:pPr>
      <w:pStyle w:val="Encabezado"/>
    </w:pPr>
    <w:r w:rsidRPr="00E478B3"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1935</wp:posOffset>
          </wp:positionH>
          <wp:positionV relativeFrom="paragraph">
            <wp:posOffset>-1076930</wp:posOffset>
          </wp:positionV>
          <wp:extent cx="1346200" cy="50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D1B" w:rsidRDefault="00F62D1B">
    <w:pPr>
      <w:pStyle w:val="Encabezado"/>
    </w:pPr>
    <w:r w:rsidRPr="00E478B3"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3677</wp:posOffset>
          </wp:positionH>
          <wp:positionV relativeFrom="paragraph">
            <wp:posOffset>-1079470</wp:posOffset>
          </wp:positionV>
          <wp:extent cx="5537200" cy="558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72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62D1B" w:rsidRDefault="00F62D1B">
    <w:pPr>
      <w:pStyle w:val="Encabezado"/>
    </w:pPr>
  </w:p>
  <w:p w:rsidR="00F62D1B" w:rsidRDefault="00F62D1B">
    <w:pPr>
      <w:pStyle w:val="Encabezado"/>
    </w:pPr>
  </w:p>
  <w:p w:rsidR="00E478B3" w:rsidRDefault="00E478B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A5FDC"/>
    <w:multiLevelType w:val="hybridMultilevel"/>
    <w:tmpl w:val="770205FE"/>
    <w:lvl w:ilvl="0" w:tplc="0C0A0019">
      <w:start w:val="1"/>
      <w:numFmt w:val="lowerLetter"/>
      <w:lvlText w:val="%1."/>
      <w:lvlJc w:val="left"/>
      <w:pPr>
        <w:ind w:left="4260" w:hanging="360"/>
      </w:pPr>
    </w:lvl>
    <w:lvl w:ilvl="1" w:tplc="0C0A0019" w:tentative="1">
      <w:start w:val="1"/>
      <w:numFmt w:val="lowerLetter"/>
      <w:lvlText w:val="%2."/>
      <w:lvlJc w:val="left"/>
      <w:pPr>
        <w:ind w:left="4980" w:hanging="360"/>
      </w:pPr>
    </w:lvl>
    <w:lvl w:ilvl="2" w:tplc="0C0A001B" w:tentative="1">
      <w:start w:val="1"/>
      <w:numFmt w:val="lowerRoman"/>
      <w:lvlText w:val="%3."/>
      <w:lvlJc w:val="right"/>
      <w:pPr>
        <w:ind w:left="5700" w:hanging="180"/>
      </w:pPr>
    </w:lvl>
    <w:lvl w:ilvl="3" w:tplc="0C0A000F" w:tentative="1">
      <w:start w:val="1"/>
      <w:numFmt w:val="decimal"/>
      <w:lvlText w:val="%4."/>
      <w:lvlJc w:val="left"/>
      <w:pPr>
        <w:ind w:left="6420" w:hanging="360"/>
      </w:pPr>
    </w:lvl>
    <w:lvl w:ilvl="4" w:tplc="0C0A0019" w:tentative="1">
      <w:start w:val="1"/>
      <w:numFmt w:val="lowerLetter"/>
      <w:lvlText w:val="%5."/>
      <w:lvlJc w:val="left"/>
      <w:pPr>
        <w:ind w:left="7140" w:hanging="360"/>
      </w:pPr>
    </w:lvl>
    <w:lvl w:ilvl="5" w:tplc="0C0A001B" w:tentative="1">
      <w:start w:val="1"/>
      <w:numFmt w:val="lowerRoman"/>
      <w:lvlText w:val="%6."/>
      <w:lvlJc w:val="right"/>
      <w:pPr>
        <w:ind w:left="7860" w:hanging="180"/>
      </w:pPr>
    </w:lvl>
    <w:lvl w:ilvl="6" w:tplc="0C0A000F" w:tentative="1">
      <w:start w:val="1"/>
      <w:numFmt w:val="decimal"/>
      <w:lvlText w:val="%7."/>
      <w:lvlJc w:val="left"/>
      <w:pPr>
        <w:ind w:left="8580" w:hanging="360"/>
      </w:pPr>
    </w:lvl>
    <w:lvl w:ilvl="7" w:tplc="0C0A0019" w:tentative="1">
      <w:start w:val="1"/>
      <w:numFmt w:val="lowerLetter"/>
      <w:lvlText w:val="%8."/>
      <w:lvlJc w:val="left"/>
      <w:pPr>
        <w:ind w:left="9300" w:hanging="360"/>
      </w:pPr>
    </w:lvl>
    <w:lvl w:ilvl="8" w:tplc="0C0A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">
    <w:nsid w:val="6E020F82"/>
    <w:multiLevelType w:val="hybridMultilevel"/>
    <w:tmpl w:val="29EEECA6"/>
    <w:lvl w:ilvl="0" w:tplc="0C0A000F">
      <w:start w:val="1"/>
      <w:numFmt w:val="decimal"/>
      <w:lvlText w:val="%1."/>
      <w:lvlJc w:val="left"/>
      <w:pPr>
        <w:ind w:left="11058" w:hanging="360"/>
      </w:pPr>
    </w:lvl>
    <w:lvl w:ilvl="1" w:tplc="0C0A0019" w:tentative="1">
      <w:start w:val="1"/>
      <w:numFmt w:val="lowerLetter"/>
      <w:lvlText w:val="%2."/>
      <w:lvlJc w:val="left"/>
      <w:pPr>
        <w:ind w:left="11778" w:hanging="360"/>
      </w:pPr>
    </w:lvl>
    <w:lvl w:ilvl="2" w:tplc="0C0A001B" w:tentative="1">
      <w:start w:val="1"/>
      <w:numFmt w:val="lowerRoman"/>
      <w:lvlText w:val="%3."/>
      <w:lvlJc w:val="right"/>
      <w:pPr>
        <w:ind w:left="12498" w:hanging="180"/>
      </w:pPr>
    </w:lvl>
    <w:lvl w:ilvl="3" w:tplc="0C0A000F" w:tentative="1">
      <w:start w:val="1"/>
      <w:numFmt w:val="decimal"/>
      <w:lvlText w:val="%4."/>
      <w:lvlJc w:val="left"/>
      <w:pPr>
        <w:ind w:left="13218" w:hanging="360"/>
      </w:pPr>
    </w:lvl>
    <w:lvl w:ilvl="4" w:tplc="0C0A0019" w:tentative="1">
      <w:start w:val="1"/>
      <w:numFmt w:val="lowerLetter"/>
      <w:lvlText w:val="%5."/>
      <w:lvlJc w:val="left"/>
      <w:pPr>
        <w:ind w:left="13938" w:hanging="360"/>
      </w:pPr>
    </w:lvl>
    <w:lvl w:ilvl="5" w:tplc="0C0A001B" w:tentative="1">
      <w:start w:val="1"/>
      <w:numFmt w:val="lowerRoman"/>
      <w:lvlText w:val="%6."/>
      <w:lvlJc w:val="right"/>
      <w:pPr>
        <w:ind w:left="14658" w:hanging="180"/>
      </w:pPr>
    </w:lvl>
    <w:lvl w:ilvl="6" w:tplc="0C0A000F" w:tentative="1">
      <w:start w:val="1"/>
      <w:numFmt w:val="decimal"/>
      <w:lvlText w:val="%7."/>
      <w:lvlJc w:val="left"/>
      <w:pPr>
        <w:ind w:left="15378" w:hanging="360"/>
      </w:pPr>
    </w:lvl>
    <w:lvl w:ilvl="7" w:tplc="0C0A0019" w:tentative="1">
      <w:start w:val="1"/>
      <w:numFmt w:val="lowerLetter"/>
      <w:lvlText w:val="%8."/>
      <w:lvlJc w:val="left"/>
      <w:pPr>
        <w:ind w:left="16098" w:hanging="360"/>
      </w:pPr>
    </w:lvl>
    <w:lvl w:ilvl="8" w:tplc="0C0A001B" w:tentative="1">
      <w:start w:val="1"/>
      <w:numFmt w:val="lowerRoman"/>
      <w:lvlText w:val="%9."/>
      <w:lvlJc w:val="right"/>
      <w:pPr>
        <w:ind w:left="1681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13649"/>
    <w:rsid w:val="000D3717"/>
    <w:rsid w:val="001169CB"/>
    <w:rsid w:val="002A42C9"/>
    <w:rsid w:val="003B77E7"/>
    <w:rsid w:val="003C3B91"/>
    <w:rsid w:val="003E3E17"/>
    <w:rsid w:val="0051681E"/>
    <w:rsid w:val="005E39D4"/>
    <w:rsid w:val="0060241B"/>
    <w:rsid w:val="00713649"/>
    <w:rsid w:val="00722377"/>
    <w:rsid w:val="00AE6FF5"/>
    <w:rsid w:val="00D30D94"/>
    <w:rsid w:val="00D83B07"/>
    <w:rsid w:val="00E478B3"/>
    <w:rsid w:val="00EB0716"/>
    <w:rsid w:val="00EE5498"/>
    <w:rsid w:val="00F62D1B"/>
    <w:rsid w:val="00FF04F4"/>
    <w:rsid w:val="00FF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FF5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69CB"/>
  </w:style>
  <w:style w:type="paragraph" w:styleId="Piedepgina">
    <w:name w:val="footer"/>
    <w:basedOn w:val="Normal"/>
    <w:link w:val="Piedepgina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9CB"/>
  </w:style>
  <w:style w:type="paragraph" w:customStyle="1" w:styleId="p1">
    <w:name w:val="p1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paragraph" w:customStyle="1" w:styleId="p2">
    <w:name w:val="p2"/>
    <w:basedOn w:val="Normal"/>
    <w:rsid w:val="001169CB"/>
    <w:pPr>
      <w:spacing w:line="210" w:lineRule="atLeast"/>
    </w:pPr>
    <w:rPr>
      <w:rFonts w:ascii="AktivGrotesk-Regular" w:hAnsi="AktivGrotesk-Regular" w:cs="Times New Roman"/>
      <w:color w:val="FF40FF"/>
      <w:sz w:val="17"/>
      <w:szCs w:val="17"/>
      <w:lang w:eastAsia="es-ES_tradnl"/>
    </w:rPr>
  </w:style>
  <w:style w:type="paragraph" w:customStyle="1" w:styleId="p3">
    <w:name w:val="p3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character" w:customStyle="1" w:styleId="apple-converted-space">
    <w:name w:val="apple-converted-space"/>
    <w:basedOn w:val="Fuentedeprrafopredeter"/>
    <w:rsid w:val="001169CB"/>
  </w:style>
  <w:style w:type="character" w:customStyle="1" w:styleId="s1">
    <w:name w:val="s1"/>
    <w:basedOn w:val="Fuentedeprrafopredeter"/>
    <w:rsid w:val="001169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BD8F60-85BC-4D55-A729-BD25D3B5B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575</Words>
  <Characters>3165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Nombre Apellido Apellido</vt:lpstr>
    </vt:vector>
  </TitlesOfParts>
  <Company>IMI de Palma</Company>
  <LinksUpToDate>false</LinksUpToDate>
  <CharactersWithSpaces>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Amanda Carnicero Alcover - Administradora</cp:lastModifiedBy>
  <cp:revision>3</cp:revision>
  <dcterms:created xsi:type="dcterms:W3CDTF">2022-06-27T11:05:00Z</dcterms:created>
  <dcterms:modified xsi:type="dcterms:W3CDTF">2022-11-04T09:21:00Z</dcterms:modified>
</cp:coreProperties>
</file>